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1CA7" w14:textId="552AB000" w:rsidR="00E36921" w:rsidRPr="00E36921" w:rsidRDefault="00670740" w:rsidP="00BE163A">
      <w:pPr>
        <w:spacing w:after="0" w:line="240" w:lineRule="auto"/>
        <w:ind w:left="1134" w:firstLine="284"/>
        <w:rPr>
          <w:b/>
        </w:rPr>
      </w:pPr>
      <w:r w:rsidRPr="00E36921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B4C0A3E" wp14:editId="5F31E994">
            <wp:simplePos x="0" y="0"/>
            <wp:positionH relativeFrom="page">
              <wp:posOffset>1000760</wp:posOffset>
            </wp:positionH>
            <wp:positionV relativeFrom="page">
              <wp:posOffset>450215</wp:posOffset>
            </wp:positionV>
            <wp:extent cx="518400" cy="9000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arszaw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br/>
      </w:r>
      <w:r w:rsidR="00BE163A">
        <w:rPr>
          <w:rFonts w:ascii="Arial" w:hAnsi="Arial" w:cs="Arial"/>
          <w:b/>
        </w:rPr>
        <w:t xml:space="preserve">  </w:t>
      </w:r>
      <w:r w:rsidR="00E36921" w:rsidRPr="00E36921">
        <w:rPr>
          <w:rFonts w:ascii="Arial" w:hAnsi="Arial" w:cs="Arial"/>
          <w:b/>
        </w:rPr>
        <w:t>Zarząd Cmentarzy Komunalnych w Warszawie</w:t>
      </w:r>
    </w:p>
    <w:p w14:paraId="52D81F03" w14:textId="03FC92F3" w:rsidR="00670740" w:rsidRPr="00670740" w:rsidRDefault="0013195C" w:rsidP="00BE163A">
      <w:pPr>
        <w:spacing w:after="0" w:line="240" w:lineRule="auto"/>
        <w:ind w:left="709" w:firstLine="142"/>
        <w:rPr>
          <w:sz w:val="18"/>
          <w:szCs w:val="18"/>
        </w:rPr>
      </w:pPr>
      <w:r>
        <w:rPr>
          <w:sz w:val="18"/>
          <w:szCs w:val="18"/>
        </w:rPr>
        <w:t>Dział Ekonomiczny</w:t>
      </w:r>
    </w:p>
    <w:p w14:paraId="482AA8F4" w14:textId="77777777" w:rsidR="00E36921" w:rsidRDefault="00E36921" w:rsidP="00BE163A">
      <w:pPr>
        <w:spacing w:after="0" w:line="240" w:lineRule="auto"/>
        <w:ind w:left="709" w:firstLine="142"/>
        <w:rPr>
          <w:sz w:val="14"/>
          <w:szCs w:val="14"/>
        </w:rPr>
      </w:pPr>
      <w:r>
        <w:rPr>
          <w:sz w:val="14"/>
          <w:szCs w:val="14"/>
        </w:rPr>
        <w:t>ul. Powązkowska 43/45, 01-797 Warszawa</w:t>
      </w:r>
    </w:p>
    <w:p w14:paraId="27A083F1" w14:textId="77777777" w:rsidR="00E36921" w:rsidRDefault="00E36921" w:rsidP="00BE163A">
      <w:pPr>
        <w:spacing w:after="0" w:line="240" w:lineRule="auto"/>
        <w:ind w:left="709" w:firstLine="142"/>
        <w:rPr>
          <w:sz w:val="14"/>
          <w:szCs w:val="14"/>
        </w:rPr>
      </w:pPr>
      <w:r>
        <w:rPr>
          <w:sz w:val="14"/>
          <w:szCs w:val="14"/>
        </w:rPr>
        <w:t>tel. 22 277 40 00</w:t>
      </w:r>
    </w:p>
    <w:p w14:paraId="53F26C39" w14:textId="77777777" w:rsidR="00AF755D" w:rsidRPr="00046373" w:rsidRDefault="00E36921" w:rsidP="00AE4D12">
      <w:pPr>
        <w:spacing w:after="0" w:line="240" w:lineRule="auto"/>
        <w:ind w:left="709" w:firstLine="142"/>
        <w:rPr>
          <w:rFonts w:ascii="Times New Roman" w:hAnsi="Times New Roman" w:cs="Times New Roman"/>
          <w:b/>
          <w:sz w:val="12"/>
          <w:szCs w:val="12"/>
        </w:rPr>
      </w:pPr>
      <w:r>
        <w:rPr>
          <w:sz w:val="14"/>
          <w:szCs w:val="14"/>
        </w:rPr>
        <w:t>cmentarz@cmentarzekomunalne.com.pl</w:t>
      </w:r>
      <w:r w:rsidRPr="00E36921">
        <w:rPr>
          <w:b/>
        </w:rPr>
        <w:br w:type="textWrapping" w:clear="all"/>
      </w:r>
    </w:p>
    <w:p w14:paraId="0A28F668" w14:textId="1042ED68" w:rsidR="009C127A" w:rsidRPr="00E029D4" w:rsidRDefault="009C127A" w:rsidP="009C127A">
      <w:pPr>
        <w:tabs>
          <w:tab w:val="left" w:pos="6096"/>
        </w:tabs>
        <w:jc w:val="right"/>
        <w:rPr>
          <w:rFonts w:ascii="Times New Roman" w:hAnsi="Times New Roman" w:cs="Times New Roman"/>
        </w:rPr>
      </w:pPr>
      <w:r w:rsidRPr="00E029D4">
        <w:rPr>
          <w:rFonts w:ascii="Times New Roman" w:hAnsi="Times New Roman" w:cs="Times New Roman"/>
        </w:rPr>
        <w:t xml:space="preserve">Warszawa, </w:t>
      </w:r>
      <w:r w:rsidR="00B75638">
        <w:rPr>
          <w:rFonts w:ascii="Times New Roman" w:hAnsi="Times New Roman" w:cs="Times New Roman"/>
        </w:rPr>
        <w:t>202</w:t>
      </w:r>
      <w:r w:rsidR="00910CAC">
        <w:rPr>
          <w:rFonts w:ascii="Times New Roman" w:hAnsi="Times New Roman" w:cs="Times New Roman"/>
        </w:rPr>
        <w:t>6</w:t>
      </w:r>
      <w:r w:rsidR="00B47452">
        <w:rPr>
          <w:rFonts w:ascii="Times New Roman" w:hAnsi="Times New Roman" w:cs="Times New Roman"/>
        </w:rPr>
        <w:t xml:space="preserve"> – 0</w:t>
      </w:r>
      <w:r w:rsidR="00DA0713">
        <w:rPr>
          <w:rFonts w:ascii="Times New Roman" w:hAnsi="Times New Roman" w:cs="Times New Roman"/>
        </w:rPr>
        <w:t>3</w:t>
      </w:r>
      <w:r w:rsidRPr="00E029D4">
        <w:rPr>
          <w:rFonts w:ascii="Times New Roman" w:hAnsi="Times New Roman" w:cs="Times New Roman"/>
        </w:rPr>
        <w:t xml:space="preserve"> – </w:t>
      </w:r>
      <w:r w:rsidR="00060436">
        <w:rPr>
          <w:rFonts w:ascii="Times New Roman" w:hAnsi="Times New Roman" w:cs="Times New Roman"/>
        </w:rPr>
        <w:t>31</w:t>
      </w:r>
    </w:p>
    <w:p w14:paraId="608197F8" w14:textId="27006A95" w:rsidR="009C127A" w:rsidRDefault="00910CAC" w:rsidP="00B75638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Miasto Stołeczne Warszawa, w ramach którego działa Zarząd Cmentarzy Komunalnych w Warszawie, reprezentowany na podstawie pełnomocnictwa Prezydenta m.st. Warszawy przez </w:t>
      </w:r>
      <w:r w:rsidRPr="00BA1B58">
        <w:rPr>
          <w:rFonts w:ascii="Times New Roman" w:hAnsi="Times New Roman" w:cs="Times New Roman"/>
        </w:rPr>
        <w:t>p.o. Dyrektora Zarządu Cmentarzy Komunalnych (ZCK)</w:t>
      </w:r>
      <w:r>
        <w:rPr>
          <w:rFonts w:ascii="Times New Roman" w:hAnsi="Times New Roman" w:cs="Times New Roman"/>
        </w:rPr>
        <w:t>,</w:t>
      </w:r>
      <w:r w:rsidRPr="00BA1B58">
        <w:rPr>
          <w:rFonts w:ascii="Times New Roman" w:hAnsi="Times New Roman" w:cs="Times New Roman"/>
        </w:rPr>
        <w:t xml:space="preserve"> działając na podstawie art. 35 ust. 1 ustawy z dnia 21 sierpnia 1997r.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BA1B58">
        <w:rPr>
          <w:rFonts w:ascii="Times New Roman" w:hAnsi="Times New Roman" w:cs="Times New Roman"/>
        </w:rPr>
        <w:t xml:space="preserve">o gospodarce nieruchomościami oraz § 4 </w:t>
      </w:r>
      <w:r w:rsidR="00F422E6">
        <w:rPr>
          <w:rFonts w:ascii="Times New Roman" w:hAnsi="Times New Roman" w:cs="Times New Roman"/>
        </w:rPr>
        <w:t xml:space="preserve">Załącznika nr 1 do </w:t>
      </w:r>
      <w:r w:rsidRPr="00BA1B58">
        <w:rPr>
          <w:rFonts w:ascii="Times New Roman" w:hAnsi="Times New Roman" w:cs="Times New Roman"/>
        </w:rPr>
        <w:t>Zarządzenia nr 811/2017 Prezydenta m. st. Warszawy informuje o możliwości wydzierżawienia:</w:t>
      </w:r>
    </w:p>
    <w:p w14:paraId="66AFFB07" w14:textId="5995C607" w:rsidR="009C127A" w:rsidRDefault="009C127A" w:rsidP="00B75638">
      <w:pPr>
        <w:pStyle w:val="Akapitzlist"/>
        <w:numPr>
          <w:ilvl w:val="0"/>
          <w:numId w:val="5"/>
        </w:numPr>
        <w:suppressAutoHyphens/>
        <w:spacing w:before="120" w:after="120"/>
        <w:ind w:left="-148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nieruchomości (gruntu niez</w:t>
      </w:r>
      <w:r w:rsidR="00DA0713">
        <w:rPr>
          <w:rFonts w:ascii="Times New Roman" w:eastAsia="Calibri" w:hAnsi="Times New Roman" w:cs="Times New Roman"/>
        </w:rPr>
        <w:t>abudowanego) przy bramie południow</w:t>
      </w:r>
      <w:r>
        <w:rPr>
          <w:rFonts w:ascii="Times New Roman" w:eastAsia="Calibri" w:hAnsi="Times New Roman" w:cs="Times New Roman"/>
        </w:rPr>
        <w:t>ej C</w:t>
      </w:r>
      <w:r w:rsidR="00DA0713">
        <w:rPr>
          <w:rFonts w:ascii="Times New Roman" w:eastAsia="Calibri" w:hAnsi="Times New Roman" w:cs="Times New Roman"/>
        </w:rPr>
        <w:t>mentarza Komunalnego Północnego</w:t>
      </w:r>
    </w:p>
    <w:p w14:paraId="083E3801" w14:textId="77777777" w:rsidR="009C127A" w:rsidRDefault="009C127A" w:rsidP="00B75638">
      <w:pPr>
        <w:pStyle w:val="Akapitzlist"/>
        <w:numPr>
          <w:ilvl w:val="0"/>
          <w:numId w:val="3"/>
        </w:numPr>
        <w:suppressAutoHyphens/>
        <w:spacing w:after="120"/>
        <w:ind w:left="-284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szczegółowe:</w:t>
      </w:r>
    </w:p>
    <w:p w14:paraId="55F72686" w14:textId="1B69BC02" w:rsidR="009C127A" w:rsidRDefault="009C127A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położenie nieruchomości → Warszawa </w:t>
      </w:r>
      <w:r w:rsidR="00DA0713">
        <w:rPr>
          <w:rFonts w:ascii="Times New Roman" w:hAnsi="Times New Roman" w:cs="Times New Roman"/>
        </w:rPr>
        <w:t>(01-938) przy ul. Wólczyńska 260, działki ew. nr 132</w:t>
      </w:r>
      <w:r>
        <w:rPr>
          <w:rFonts w:ascii="Times New Roman" w:hAnsi="Times New Roman" w:cs="Times New Roman"/>
        </w:rPr>
        <w:t xml:space="preserve"> </w:t>
      </w:r>
      <w:r w:rsidR="00DA0713">
        <w:rPr>
          <w:rFonts w:ascii="Times New Roman" w:hAnsi="Times New Roman" w:cs="Times New Roman"/>
        </w:rPr>
        <w:t>i 174</w:t>
      </w:r>
      <w:r>
        <w:rPr>
          <w:rFonts w:ascii="Times New Roman" w:hAnsi="Times New Roman" w:cs="Times New Roman"/>
        </w:rPr>
        <w:br/>
        <w:t xml:space="preserve">z obrębu 7–13–07; </w:t>
      </w:r>
    </w:p>
    <w:p w14:paraId="058DCA4F" w14:textId="77777777" w:rsidR="009C127A" w:rsidRDefault="009C127A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8E3D2C">
        <w:rPr>
          <w:rFonts w:ascii="Times New Roman" w:hAnsi="Times New Roman" w:cs="Times New Roman"/>
        </w:rPr>
        <w:t xml:space="preserve">stan </w:t>
      </w:r>
      <w:proofErr w:type="spellStart"/>
      <w:r w:rsidRPr="008E3D2C">
        <w:rPr>
          <w:rFonts w:ascii="Times New Roman" w:hAnsi="Times New Roman" w:cs="Times New Roman"/>
        </w:rPr>
        <w:t>formalno</w:t>
      </w:r>
      <w:proofErr w:type="spellEnd"/>
      <w:r w:rsidRPr="008E3D2C">
        <w:rPr>
          <w:rFonts w:ascii="Times New Roman" w:hAnsi="Times New Roman" w:cs="Times New Roman"/>
        </w:rPr>
        <w:t xml:space="preserve"> - prawny nieruchomości → własność m. st. Warszawy w administrowaniu </w:t>
      </w:r>
      <w:r w:rsidRPr="008E3D2C">
        <w:rPr>
          <w:rFonts w:ascii="Times New Roman" w:hAnsi="Times New Roman" w:cs="Times New Roman"/>
        </w:rPr>
        <w:br/>
        <w:t>i zarządzaniu przez Zarząd Cmentarzy Komunalnych w Warszawie;</w:t>
      </w:r>
    </w:p>
    <w:p w14:paraId="2B96F432" w14:textId="38E5BE4F" w:rsidR="009C127A" w:rsidRDefault="009C127A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opis nieruchomości → </w:t>
      </w:r>
      <w:r w:rsidR="00B75638">
        <w:rPr>
          <w:rFonts w:ascii="Times New Roman" w:hAnsi="Times New Roman" w:cs="Times New Roman"/>
        </w:rPr>
        <w:t>grunt n</w:t>
      </w:r>
      <w:r w:rsidR="00DA0713">
        <w:rPr>
          <w:rFonts w:ascii="Times New Roman" w:hAnsi="Times New Roman" w:cs="Times New Roman"/>
        </w:rPr>
        <w:t>iezabudowany o powierzchni 192,41</w:t>
      </w:r>
      <w:r w:rsidR="00B75638">
        <w:rPr>
          <w:rFonts w:ascii="Times New Roman" w:hAnsi="Times New Roman" w:cs="Times New Roman"/>
        </w:rPr>
        <w:t xml:space="preserve"> m²;</w:t>
      </w:r>
    </w:p>
    <w:p w14:paraId="29B27782" w14:textId="0CA66F20" w:rsidR="009C127A" w:rsidRDefault="009C127A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 w:rsidRPr="008E3D2C">
        <w:rPr>
          <w:rFonts w:ascii="Times New Roman" w:hAnsi="Times New Roman" w:cs="Times New Roman"/>
          <w:szCs w:val="24"/>
        </w:rPr>
        <w:t xml:space="preserve">przeznaczenie → </w:t>
      </w:r>
      <w:r w:rsidR="00DA0713">
        <w:rPr>
          <w:rFonts w:ascii="Times New Roman" w:eastAsia="Times New Roman" w:hAnsi="Times New Roman" w:cs="Times New Roman"/>
          <w:lang w:eastAsia="pl-PL"/>
        </w:rPr>
        <w:t xml:space="preserve">teren </w:t>
      </w:r>
      <w:proofErr w:type="spellStart"/>
      <w:r w:rsidR="00DA0713">
        <w:rPr>
          <w:rFonts w:ascii="Times New Roman" w:eastAsia="Times New Roman" w:hAnsi="Times New Roman" w:cs="Times New Roman"/>
          <w:lang w:eastAsia="pl-PL"/>
        </w:rPr>
        <w:t>ekspozycyjno</w:t>
      </w:r>
      <w:proofErr w:type="spellEnd"/>
      <w:r w:rsidR="00DA0713">
        <w:rPr>
          <w:rFonts w:ascii="Times New Roman" w:eastAsia="Times New Roman" w:hAnsi="Times New Roman" w:cs="Times New Roman"/>
          <w:lang w:eastAsia="pl-PL"/>
        </w:rPr>
        <w:t xml:space="preserve"> - magazynowy umożliwiający </w:t>
      </w:r>
      <w:r w:rsidR="00DA0713" w:rsidRPr="00C33343">
        <w:rPr>
          <w:rFonts w:ascii="Times New Roman" w:eastAsia="Times New Roman" w:hAnsi="Times New Roman" w:cs="Times New Roman"/>
          <w:lang w:eastAsia="pl-PL"/>
        </w:rPr>
        <w:t xml:space="preserve">prowadzenie działalności handlowo – usługowej </w:t>
      </w:r>
      <w:r w:rsidR="00DA0713">
        <w:rPr>
          <w:rFonts w:ascii="Times New Roman" w:eastAsia="Times New Roman" w:hAnsi="Times New Roman" w:cs="Times New Roman"/>
          <w:lang w:eastAsia="pl-PL"/>
        </w:rPr>
        <w:t xml:space="preserve">w pawilonie i pomieszczeniach magazynowych, </w:t>
      </w:r>
      <w:r w:rsidR="00DA0713" w:rsidRPr="00C33343">
        <w:rPr>
          <w:rFonts w:ascii="Times New Roman" w:eastAsia="Times New Roman" w:hAnsi="Times New Roman" w:cs="Times New Roman"/>
          <w:lang w:eastAsia="pl-PL"/>
        </w:rPr>
        <w:t xml:space="preserve">związanej </w:t>
      </w:r>
      <w:r w:rsidR="00DA0713">
        <w:rPr>
          <w:rFonts w:ascii="Times New Roman" w:eastAsia="Times New Roman" w:hAnsi="Times New Roman" w:cs="Times New Roman"/>
          <w:lang w:eastAsia="pl-PL"/>
        </w:rPr>
        <w:t xml:space="preserve">z </w:t>
      </w:r>
      <w:r w:rsidR="00910CAC">
        <w:rPr>
          <w:rFonts w:ascii="Times New Roman" w:eastAsia="Times New Roman" w:hAnsi="Times New Roman" w:cs="Times New Roman"/>
          <w:lang w:eastAsia="pl-PL"/>
        </w:rPr>
        <w:t>działalnością</w:t>
      </w:r>
      <w:r w:rsidR="00DA0713" w:rsidRPr="009D0916">
        <w:rPr>
          <w:rFonts w:ascii="Times New Roman" w:eastAsia="Times New Roman" w:hAnsi="Times New Roman" w:cs="Times New Roman"/>
          <w:lang w:eastAsia="pl-PL"/>
        </w:rPr>
        <w:t xml:space="preserve"> cmentarza w zakresie ekspozycji i sprzedaży nagrobków</w:t>
      </w:r>
      <w:r w:rsidR="00BE163A">
        <w:rPr>
          <w:rFonts w:ascii="Times New Roman" w:hAnsi="Times New Roman" w:cs="Times New Roman"/>
        </w:rPr>
        <w:t>;</w:t>
      </w:r>
    </w:p>
    <w:p w14:paraId="7236AFFE" w14:textId="370A9C35" w:rsidR="00910CAC" w:rsidRDefault="00910CAC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 w:rsidRPr="008E3D2C">
        <w:rPr>
          <w:rFonts w:ascii="Times New Roman" w:hAnsi="Times New Roman" w:cs="Times New Roman"/>
        </w:rPr>
        <w:t>na wydzierżawianym gruncie brak możliwości zabudowy;</w:t>
      </w:r>
    </w:p>
    <w:p w14:paraId="3E9F862D" w14:textId="525DF3AA" w:rsidR="009C127A" w:rsidRPr="00BE163A" w:rsidRDefault="00DA0713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C127A" w:rsidRPr="00BE163A">
        <w:rPr>
          <w:rFonts w:ascii="Times New Roman" w:hAnsi="Times New Roman" w:cs="Times New Roman"/>
        </w:rPr>
        <w:t xml:space="preserve">okres dzierżawy </w:t>
      </w:r>
      <w:r w:rsidR="00910CAC">
        <w:rPr>
          <w:rFonts w:ascii="Times New Roman" w:hAnsi="Times New Roman" w:cs="Times New Roman"/>
        </w:rPr>
        <w:t xml:space="preserve">od </w:t>
      </w:r>
      <w:r w:rsidR="006825E8">
        <w:rPr>
          <w:rFonts w:ascii="Times New Roman" w:hAnsi="Times New Roman" w:cs="Times New Roman"/>
        </w:rPr>
        <w:t xml:space="preserve">dnia </w:t>
      </w:r>
      <w:r w:rsidR="00910CAC">
        <w:rPr>
          <w:rFonts w:ascii="Times New Roman" w:hAnsi="Times New Roman" w:cs="Times New Roman"/>
        </w:rPr>
        <w:t xml:space="preserve">15.05.2026 r. do </w:t>
      </w:r>
      <w:r w:rsidR="006825E8">
        <w:rPr>
          <w:rFonts w:ascii="Times New Roman" w:hAnsi="Times New Roman" w:cs="Times New Roman"/>
        </w:rPr>
        <w:t xml:space="preserve">dnia </w:t>
      </w:r>
      <w:r w:rsidR="00910CAC">
        <w:rPr>
          <w:rFonts w:ascii="Times New Roman" w:hAnsi="Times New Roman" w:cs="Times New Roman"/>
        </w:rPr>
        <w:t>30.04.2029 r.</w:t>
      </w:r>
      <w:r w:rsidR="00910CAC" w:rsidRPr="00D7298B">
        <w:rPr>
          <w:rFonts w:ascii="Times New Roman" w:hAnsi="Times New Roman"/>
        </w:rPr>
        <w:t>;</w:t>
      </w:r>
    </w:p>
    <w:p w14:paraId="43D99DA7" w14:textId="76247048" w:rsidR="009C127A" w:rsidRPr="00BE163A" w:rsidRDefault="00BE163A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czynsz za dzierżawę </w:t>
      </w:r>
      <w:r w:rsidRPr="00F156FF">
        <w:rPr>
          <w:rFonts w:ascii="Times New Roman" w:hAnsi="Times New Roman" w:cs="Times New Roman"/>
        </w:rPr>
        <w:t xml:space="preserve">netto → </w:t>
      </w:r>
      <w:r w:rsidR="00910CAC">
        <w:rPr>
          <w:rFonts w:ascii="Times New Roman" w:hAnsi="Times New Roman"/>
        </w:rPr>
        <w:t>6.110,00</w:t>
      </w:r>
      <w:r w:rsidR="00910CAC" w:rsidRPr="009B0871">
        <w:rPr>
          <w:rFonts w:ascii="Times New Roman" w:hAnsi="Times New Roman"/>
        </w:rPr>
        <w:t xml:space="preserve"> zł</w:t>
      </w:r>
      <w:r w:rsidRPr="00F156FF">
        <w:rPr>
          <w:rFonts w:ascii="Times New Roman" w:hAnsi="Times New Roman" w:cs="Times New Roman"/>
        </w:rPr>
        <w:t>;</w:t>
      </w:r>
    </w:p>
    <w:p w14:paraId="0E81F92C" w14:textId="280D38F3" w:rsidR="009C127A" w:rsidRDefault="009C127A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 w:rsidRPr="008E3D2C">
        <w:rPr>
          <w:rFonts w:ascii="Times New Roman" w:hAnsi="Times New Roman" w:cs="Times New Roman"/>
        </w:rPr>
        <w:t xml:space="preserve">zryczałtowana miesięczna opłata za wywóz </w:t>
      </w:r>
      <w:r w:rsidR="00910CAC">
        <w:rPr>
          <w:rStyle w:val="FontStyle19"/>
        </w:rPr>
        <w:t>odpadów komunalnych</w:t>
      </w:r>
      <w:r w:rsidR="00910CAC" w:rsidRPr="00AE1FF2">
        <w:rPr>
          <w:rStyle w:val="FontStyle19"/>
        </w:rPr>
        <w:t xml:space="preserve"> </w:t>
      </w:r>
      <w:r w:rsidRPr="008E3D2C">
        <w:rPr>
          <w:rFonts w:ascii="Times New Roman" w:hAnsi="Times New Roman" w:cs="Times New Roman"/>
        </w:rPr>
        <w:t>netto</w:t>
      </w:r>
      <w:r>
        <w:rPr>
          <w:rFonts w:ascii="Times New Roman" w:hAnsi="Times New Roman" w:cs="Times New Roman"/>
        </w:rPr>
        <w:t xml:space="preserve"> → 97,00 zł;</w:t>
      </w:r>
    </w:p>
    <w:p w14:paraId="55FC1F79" w14:textId="44504338" w:rsidR="00910CAC" w:rsidRDefault="00910CAC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wnoszenia czynszu i opłaty </w:t>
      </w:r>
      <w:r w:rsidRPr="00F156FF">
        <w:rPr>
          <w:rFonts w:ascii="Times New Roman" w:hAnsi="Times New Roman" w:cs="Times New Roman"/>
        </w:rPr>
        <w:t>→ do 10-go dn</w:t>
      </w:r>
      <w:r>
        <w:rPr>
          <w:rFonts w:ascii="Times New Roman" w:hAnsi="Times New Roman" w:cs="Times New Roman"/>
        </w:rPr>
        <w:t>ia każdego miesiąca</w:t>
      </w:r>
      <w:r w:rsidRPr="00F156FF">
        <w:rPr>
          <w:rFonts w:ascii="Times New Roman" w:hAnsi="Times New Roman" w:cs="Times New Roman"/>
        </w:rPr>
        <w:t>;</w:t>
      </w:r>
    </w:p>
    <w:p w14:paraId="2B40B6DF" w14:textId="1C676DB3" w:rsidR="009C127A" w:rsidRDefault="00BE163A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czynsz za dzierżawę będzie aktualizowany w IV kwartale każdego roku kalendarzowego </w:t>
      </w:r>
      <w:r>
        <w:rPr>
          <w:rFonts w:ascii="Times New Roman" w:hAnsi="Times New Roman" w:cs="Times New Roman"/>
        </w:rPr>
        <w:br/>
        <w:t>z mocą obowiązującą od 1 stycznia następnego roku – wg. wskaźnika cen towarów i usług konsumpcyjnych za trzy kwartały w stosunku do analogicznego okresu roku poprzedniego ogłoszonego przez Prezesa Głównego Urzędu Statystycznego na dzień 30 września danego roku;</w:t>
      </w:r>
    </w:p>
    <w:p w14:paraId="0815DCB3" w14:textId="77777777" w:rsidR="00910CAC" w:rsidRPr="007C6437" w:rsidRDefault="00910CAC" w:rsidP="00910CAC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3" w:hanging="425"/>
        <w:contextualSpacing w:val="0"/>
        <w:jc w:val="both"/>
        <w:rPr>
          <w:rFonts w:ascii="Times New Roman" w:hAnsi="Times New Roman" w:cs="Times New Roman"/>
        </w:rPr>
      </w:pPr>
      <w:r w:rsidRPr="007C6437">
        <w:rPr>
          <w:rFonts w:ascii="Times New Roman" w:hAnsi="Times New Roman"/>
        </w:rPr>
        <w:t>na podstawie art. 10 ust. 1 ustawy z dnia 8 marca 2013 r. o przeciwdziałaniu nadmiernym opóźnieniom w transakcjach handlowych (tekst jedn</w:t>
      </w:r>
      <w:r>
        <w:rPr>
          <w:rFonts w:ascii="Times New Roman" w:hAnsi="Times New Roman"/>
        </w:rPr>
        <w:t>olity: Dz. U. z 2023 r. poz. 1790</w:t>
      </w:r>
      <w:r w:rsidRPr="007C6437">
        <w:rPr>
          <w:rFonts w:ascii="Times New Roman" w:hAnsi="Times New Roman"/>
        </w:rPr>
        <w:t>), Wydzierżawiającemu przysługuje od Dzierżawcy bez wezwania rekompensata za koszty poniesione na odzyskiwanie należności od dnia nabycia uprawnienia do odsetek. Jest to równowartość kwoty:</w:t>
      </w:r>
    </w:p>
    <w:p w14:paraId="49C0805D" w14:textId="77777777" w:rsidR="00910CAC" w:rsidRDefault="00910CAC" w:rsidP="00910CAC">
      <w:pPr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40 euro – gdy wartość świadczenia pieniężnego nie przekracza 5.000 złotych;</w:t>
      </w:r>
    </w:p>
    <w:p w14:paraId="7909589B" w14:textId="77777777" w:rsidR="00910CAC" w:rsidRPr="00314894" w:rsidRDefault="00910CAC" w:rsidP="00910CAC">
      <w:pPr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</w:rPr>
      </w:pPr>
      <w:r w:rsidRPr="00314894">
        <w:rPr>
          <w:rFonts w:ascii="Times New Roman" w:hAnsi="Times New Roman" w:cs="Times New Roman"/>
        </w:rPr>
        <w:t>70 euro – gdy wartość świadczeni</w:t>
      </w:r>
      <w:r>
        <w:rPr>
          <w:rFonts w:ascii="Times New Roman" w:hAnsi="Times New Roman" w:cs="Times New Roman"/>
        </w:rPr>
        <w:t>a pieniężnego jest wyższa niż 5.</w:t>
      </w:r>
      <w:r w:rsidRPr="00314894">
        <w:rPr>
          <w:rFonts w:ascii="Times New Roman" w:hAnsi="Times New Roman" w:cs="Times New Roman"/>
        </w:rPr>
        <w:t>000 złotych, ale niższa niż 50 000 złotych;</w:t>
      </w:r>
    </w:p>
    <w:p w14:paraId="769936EE" w14:textId="77777777" w:rsidR="00910CAC" w:rsidRPr="00E446AA" w:rsidRDefault="00910CAC" w:rsidP="00910CAC">
      <w:pPr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</w:rPr>
      </w:pPr>
      <w:r w:rsidRPr="00314894">
        <w:rPr>
          <w:rFonts w:ascii="Times New Roman" w:hAnsi="Times New Roman" w:cs="Times New Roman"/>
        </w:rPr>
        <w:t xml:space="preserve">100 euro – gdy wartość świadczenia pieniężnego jest równa lub </w:t>
      </w:r>
      <w:r>
        <w:rPr>
          <w:rFonts w:ascii="Times New Roman" w:hAnsi="Times New Roman" w:cs="Times New Roman"/>
        </w:rPr>
        <w:t>wyższa od 50.</w:t>
      </w:r>
      <w:r w:rsidRPr="00314894">
        <w:rPr>
          <w:rFonts w:ascii="Times New Roman" w:hAnsi="Times New Roman" w:cs="Times New Roman"/>
        </w:rPr>
        <w:t>000 złotych.</w:t>
      </w:r>
    </w:p>
    <w:p w14:paraId="6CB45117" w14:textId="6EDD35C7" w:rsidR="009C127A" w:rsidRPr="008E3D2C" w:rsidRDefault="00910CAC" w:rsidP="00910CAC">
      <w:pPr>
        <w:pStyle w:val="Akapitzlist"/>
        <w:suppressAutoHyphens/>
        <w:spacing w:after="120"/>
        <w:ind w:left="284"/>
        <w:jc w:val="both"/>
        <w:rPr>
          <w:rFonts w:ascii="Times New Roman" w:hAnsi="Times New Roman" w:cs="Times New Roman"/>
        </w:rPr>
      </w:pPr>
      <w:r w:rsidRPr="00DE48C5">
        <w:rPr>
          <w:rFonts w:ascii="Times New Roman" w:hAnsi="Times New Roman" w:cs="Times New Roman"/>
        </w:rPr>
        <w:t>Równowartość kwoty rekompensaty, o której mowa powyżej będzie ustalana przy zastosowaniu średniego kursu euro ogłoszonego przez Narodowy Bank Polski ostatniego dnia roboczego miesiąca poprzedzający miesiąc, w którym świadczen</w:t>
      </w:r>
      <w:r>
        <w:rPr>
          <w:rFonts w:ascii="Times New Roman" w:hAnsi="Times New Roman" w:cs="Times New Roman"/>
        </w:rPr>
        <w:t>ie pieniężne stało się wymagane;</w:t>
      </w:r>
    </w:p>
    <w:p w14:paraId="02719B2F" w14:textId="4F8F1BE3" w:rsidR="00910CAC" w:rsidRPr="00910CAC" w:rsidRDefault="00910CAC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E446AA">
        <w:rPr>
          <w:rFonts w:ascii="Times New Roman" w:hAnsi="Times New Roman"/>
        </w:rPr>
        <w:t>kaucja pieniężna:</w:t>
      </w:r>
    </w:p>
    <w:p w14:paraId="737882B3" w14:textId="7F47B0AC" w:rsidR="00910CAC" w:rsidRDefault="00910CAC" w:rsidP="00910CAC">
      <w:pPr>
        <w:pStyle w:val="Akapitzlist"/>
        <w:numPr>
          <w:ilvl w:val="0"/>
          <w:numId w:val="9"/>
        </w:numPr>
        <w:suppressAutoHyphens/>
        <w:spacing w:after="0"/>
        <w:ind w:left="567" w:hanging="283"/>
        <w:jc w:val="both"/>
        <w:rPr>
          <w:rFonts w:ascii="Times New Roman" w:hAnsi="Times New Roman"/>
        </w:rPr>
      </w:pPr>
      <w:r w:rsidRPr="008E3D2C">
        <w:rPr>
          <w:rFonts w:ascii="Times New Roman" w:hAnsi="Times New Roman"/>
        </w:rPr>
        <w:t>przeznaczona na zabezpieczenie</w:t>
      </w:r>
      <w:r>
        <w:rPr>
          <w:rFonts w:ascii="Times New Roman" w:hAnsi="Times New Roman"/>
        </w:rPr>
        <w:t xml:space="preserve"> roszczeń Wydzierżawiającego w kwocie równej dwukrotnej wysokości czynszu za dzierżawę brutto i dwukrotnej opłaty brutto za wywóz </w:t>
      </w:r>
      <w:r>
        <w:rPr>
          <w:rStyle w:val="FontStyle19"/>
        </w:rPr>
        <w:t>odpadów komunalnych</w:t>
      </w:r>
      <w:r>
        <w:rPr>
          <w:rFonts w:ascii="Times New Roman" w:hAnsi="Times New Roman"/>
        </w:rPr>
        <w:t>, wyliczana według stawek obowiązujących w dniu zawarcia umowy dzierżawy,</w:t>
      </w:r>
    </w:p>
    <w:p w14:paraId="713AFD44" w14:textId="77777777" w:rsidR="00910CAC" w:rsidRPr="0023596B" w:rsidRDefault="00910CAC" w:rsidP="00910CAC">
      <w:pPr>
        <w:pStyle w:val="Akapitzlist"/>
        <w:numPr>
          <w:ilvl w:val="0"/>
          <w:numId w:val="9"/>
        </w:numPr>
        <w:suppressAutoHyphens/>
        <w:spacing w:after="0"/>
        <w:ind w:left="567" w:hanging="283"/>
        <w:jc w:val="both"/>
        <w:rPr>
          <w:rFonts w:ascii="Times New Roman" w:hAnsi="Times New Roman"/>
        </w:rPr>
      </w:pPr>
      <w:r w:rsidRPr="0023596B">
        <w:rPr>
          <w:rFonts w:ascii="Times New Roman" w:hAnsi="Times New Roman"/>
        </w:rPr>
        <w:t>wpłacana w terminie 14 dni od daty zawarcia umowy dzierżawy;</w:t>
      </w:r>
    </w:p>
    <w:p w14:paraId="132C789B" w14:textId="7B835FAB" w:rsidR="00910CAC" w:rsidRDefault="00910CAC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obowiązek poddania się rygorowi egzekucji z art. 777 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/>
        </w:rPr>
        <w:t xml:space="preserve"> 1 pkt 4 i 5 Kodeksu postępowania cywilnego, co do obowiązku zapłaty czynszu, świadczeń dodatkowych, obowiązku zwrotu nieruchomości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lastRenderedPageBreak/>
        <w:t xml:space="preserve">w razie rozwiązania lub wygaśnięcia umowy dzierżawy oraz co do obowiązku zapłaty wynagrodzenia w terminie 14 dni </w:t>
      </w:r>
      <w:r w:rsidRPr="00E446AA">
        <w:rPr>
          <w:rFonts w:ascii="Times New Roman" w:hAnsi="Times New Roman"/>
        </w:rPr>
        <w:t>od daty zawarcia umowy dzierżawy</w:t>
      </w:r>
      <w:r>
        <w:rPr>
          <w:rFonts w:ascii="Times New Roman" w:hAnsi="Times New Roman"/>
        </w:rPr>
        <w:t>;</w:t>
      </w:r>
    </w:p>
    <w:p w14:paraId="188482EB" w14:textId="75107384" w:rsidR="009C127A" w:rsidRPr="00BE163A" w:rsidRDefault="009C127A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DE48C5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administratorem danych osobowych udostępnionych przez składającego wniosek dobrowolnie, w celu realizacji umowy, będzie Zarząd Cmentarzy Komunalnych w Warszawie (01-797) przy ul. </w:t>
      </w:r>
      <w:r w:rsidRPr="00BE163A">
        <w:rPr>
          <w:rFonts w:ascii="Times New Roman" w:hAnsi="Times New Roman" w:cs="Times New Roman"/>
        </w:rPr>
        <w:t>Powązkowskiej 43/45.</w:t>
      </w:r>
    </w:p>
    <w:p w14:paraId="2E9F32DC" w14:textId="77777777" w:rsidR="009C127A" w:rsidRPr="00BE163A" w:rsidRDefault="009C127A" w:rsidP="00BE163A">
      <w:pPr>
        <w:pStyle w:val="Akapitzlist"/>
        <w:spacing w:after="120"/>
        <w:ind w:left="284"/>
        <w:contextualSpacing w:val="0"/>
        <w:rPr>
          <w:rFonts w:ascii="Times New Roman" w:hAnsi="Times New Roman" w:cs="Times New Roman"/>
        </w:rPr>
      </w:pPr>
      <w:r w:rsidRPr="00BE163A">
        <w:rPr>
          <w:rFonts w:ascii="Times New Roman" w:hAnsi="Times New Roman" w:cs="Times New Roman"/>
        </w:rPr>
        <w:t xml:space="preserve">Składający wniosek oświadcza, że zapoznał się z klauzulą informacyjną dotyczącą przetwarzania danych osobowych przez Zarząd Cmentarzy Komunalnych w Warszawie, która jest do wglądu </w:t>
      </w:r>
      <w:r w:rsidRPr="00BE163A">
        <w:rPr>
          <w:rFonts w:ascii="Times New Roman" w:hAnsi="Times New Roman" w:cs="Times New Roman"/>
        </w:rPr>
        <w:br/>
        <w:t>w biurze Zarządu lub na stronie internetowej Zarządu (</w:t>
      </w:r>
      <w:hyperlink r:id="rId8">
        <w:r w:rsidRPr="00BE163A">
          <w:rPr>
            <w:rStyle w:val="czeinternetowe"/>
            <w:rFonts w:ascii="Times New Roman" w:hAnsi="Times New Roman" w:cs="Times New Roman"/>
            <w:color w:val="auto"/>
          </w:rPr>
          <w:t>www.cmentarzekomunalne.com.pl</w:t>
        </w:r>
      </w:hyperlink>
      <w:r w:rsidRPr="00BE163A">
        <w:rPr>
          <w:rFonts w:ascii="Times New Roman" w:hAnsi="Times New Roman" w:cs="Times New Roman"/>
        </w:rPr>
        <w:t>).</w:t>
      </w:r>
    </w:p>
    <w:p w14:paraId="6CF14D67" w14:textId="5FFDA853" w:rsidR="009C127A" w:rsidRPr="00DE48C5" w:rsidRDefault="009C127A" w:rsidP="009C127A">
      <w:pPr>
        <w:numPr>
          <w:ilvl w:val="0"/>
          <w:numId w:val="7"/>
        </w:numPr>
        <w:suppressAutoHyphens/>
        <w:spacing w:after="0"/>
        <w:ind w:left="-142" w:hanging="284"/>
        <w:contextualSpacing/>
        <w:jc w:val="both"/>
        <w:rPr>
          <w:rFonts w:ascii="Times New Roman" w:eastAsia="Calibri" w:hAnsi="Times New Roman" w:cs="Times New Roman"/>
        </w:rPr>
      </w:pPr>
      <w:r w:rsidRPr="00DE48C5">
        <w:rPr>
          <w:rFonts w:ascii="Times New Roman" w:eastAsia="Calibri" w:hAnsi="Times New Roman" w:cs="Times New Roman"/>
        </w:rPr>
        <w:t>Wniosek o dzierżawę nieruchomości należy składać w godzinach 8</w:t>
      </w:r>
      <w:r w:rsidRPr="00DE48C5">
        <w:rPr>
          <w:rFonts w:ascii="Times New Roman" w:eastAsia="Calibri" w:hAnsi="Times New Roman" w:cs="Times New Roman"/>
          <w:u w:val="single"/>
          <w:vertAlign w:val="superscript"/>
        </w:rPr>
        <w:t>00</w:t>
      </w:r>
      <w:r w:rsidRPr="00DE48C5">
        <w:rPr>
          <w:rFonts w:ascii="Times New Roman" w:eastAsia="Calibri" w:hAnsi="Times New Roman" w:cs="Times New Roman"/>
        </w:rPr>
        <w:t xml:space="preserve"> </w:t>
      </w:r>
      <w:r w:rsidR="001F6543">
        <w:rPr>
          <w:rFonts w:ascii="Times New Roman" w:eastAsia="Calibri" w:hAnsi="Times New Roman" w:cs="Times New Roman"/>
        </w:rPr>
        <w:t>–</w:t>
      </w:r>
      <w:r w:rsidRPr="00DE48C5">
        <w:rPr>
          <w:rFonts w:ascii="Times New Roman" w:eastAsia="Calibri" w:hAnsi="Times New Roman" w:cs="Times New Roman"/>
        </w:rPr>
        <w:t xml:space="preserve"> 1</w:t>
      </w:r>
      <w:r w:rsidR="001F6543">
        <w:rPr>
          <w:rFonts w:ascii="Times New Roman" w:eastAsia="Calibri" w:hAnsi="Times New Roman" w:cs="Times New Roman"/>
        </w:rPr>
        <w:t>5</w:t>
      </w:r>
      <w:r w:rsidR="001F6543">
        <w:rPr>
          <w:rFonts w:ascii="Times New Roman" w:eastAsia="Calibri" w:hAnsi="Times New Roman" w:cs="Times New Roman"/>
          <w:u w:val="single"/>
          <w:vertAlign w:val="superscript"/>
        </w:rPr>
        <w:t>0</w:t>
      </w:r>
      <w:r w:rsidRPr="00DE48C5">
        <w:rPr>
          <w:rFonts w:ascii="Times New Roman" w:eastAsia="Calibri" w:hAnsi="Times New Roman" w:cs="Times New Roman"/>
          <w:u w:val="single"/>
          <w:vertAlign w:val="superscript"/>
        </w:rPr>
        <w:t>0</w:t>
      </w:r>
      <w:r w:rsidR="00DA0713">
        <w:rPr>
          <w:rFonts w:ascii="Times New Roman" w:eastAsia="Calibri" w:hAnsi="Times New Roman" w:cs="Times New Roman"/>
        </w:rPr>
        <w:t xml:space="preserve"> do </w:t>
      </w:r>
      <w:r w:rsidR="001F6543">
        <w:rPr>
          <w:rFonts w:ascii="Times New Roman" w:eastAsia="Calibri" w:hAnsi="Times New Roman" w:cs="Times New Roman"/>
        </w:rPr>
        <w:t xml:space="preserve">dnia </w:t>
      </w:r>
      <w:r w:rsidR="00060436">
        <w:rPr>
          <w:rFonts w:ascii="Times New Roman" w:eastAsia="Calibri" w:hAnsi="Times New Roman" w:cs="Times New Roman"/>
        </w:rPr>
        <w:t>20</w:t>
      </w:r>
      <w:r w:rsidRPr="00DE48C5">
        <w:rPr>
          <w:rFonts w:ascii="Times New Roman" w:eastAsia="Calibri" w:hAnsi="Times New Roman" w:cs="Times New Roman"/>
        </w:rPr>
        <w:t>.0</w:t>
      </w:r>
      <w:r w:rsidR="00DA0713">
        <w:rPr>
          <w:rFonts w:ascii="Times New Roman" w:eastAsia="Calibri" w:hAnsi="Times New Roman" w:cs="Times New Roman"/>
        </w:rPr>
        <w:t>4</w:t>
      </w:r>
      <w:r w:rsidRPr="00DE48C5">
        <w:rPr>
          <w:rFonts w:ascii="Times New Roman" w:eastAsia="Calibri" w:hAnsi="Times New Roman" w:cs="Times New Roman"/>
        </w:rPr>
        <w:t>.202</w:t>
      </w:r>
      <w:r w:rsidR="00910CAC">
        <w:rPr>
          <w:rFonts w:ascii="Times New Roman" w:eastAsia="Calibri" w:hAnsi="Times New Roman" w:cs="Times New Roman"/>
        </w:rPr>
        <w:t>6</w:t>
      </w:r>
      <w:r w:rsidRPr="00DE48C5">
        <w:rPr>
          <w:rFonts w:ascii="Times New Roman" w:eastAsia="Calibri" w:hAnsi="Times New Roman" w:cs="Times New Roman"/>
        </w:rPr>
        <w:t xml:space="preserve"> r.</w:t>
      </w:r>
      <w:r w:rsidRPr="00DE48C5">
        <w:rPr>
          <w:rFonts w:ascii="Times New Roman" w:eastAsia="Calibri" w:hAnsi="Times New Roman" w:cs="Times New Roman"/>
          <w:b/>
        </w:rPr>
        <w:t xml:space="preserve"> </w:t>
      </w:r>
      <w:r w:rsidR="001F6543">
        <w:rPr>
          <w:rFonts w:ascii="Times New Roman" w:eastAsia="Calibri" w:hAnsi="Times New Roman" w:cs="Times New Roman"/>
          <w:b/>
        </w:rPr>
        <w:br/>
      </w:r>
      <w:r w:rsidRPr="00DE48C5">
        <w:rPr>
          <w:rFonts w:ascii="Times New Roman" w:eastAsia="Calibri" w:hAnsi="Times New Roman" w:cs="Times New Roman"/>
        </w:rPr>
        <w:t>w sekretariacie biura Zarządu Cmentarzy Komunalnych w Warszawie /01-979/ ul. Powązkowska 43/45.</w:t>
      </w:r>
    </w:p>
    <w:p w14:paraId="00334E66" w14:textId="5B90E7F5" w:rsidR="009C127A" w:rsidRPr="00DE48C5" w:rsidRDefault="009C127A" w:rsidP="009C127A">
      <w:pPr>
        <w:numPr>
          <w:ilvl w:val="0"/>
          <w:numId w:val="7"/>
        </w:numPr>
        <w:suppressAutoHyphens/>
        <w:spacing w:before="120" w:after="0"/>
        <w:ind w:left="-141" w:hanging="284"/>
        <w:jc w:val="both"/>
        <w:rPr>
          <w:rFonts w:ascii="Times New Roman" w:eastAsia="Calibri" w:hAnsi="Times New Roman" w:cs="Times New Roman"/>
        </w:rPr>
      </w:pPr>
      <w:r w:rsidRPr="00DE48C5">
        <w:rPr>
          <w:rFonts w:ascii="Times New Roman" w:eastAsia="Calibri" w:hAnsi="Times New Roman" w:cs="Times New Roman"/>
        </w:rPr>
        <w:t xml:space="preserve">Szczegółowe informacje dotyczące warunków dzierżawy dostępne są w pok. nr 15 w biurze Zarządu Cmentarzy Komunalnych </w:t>
      </w:r>
      <w:r w:rsidR="001F6543">
        <w:rPr>
          <w:rFonts w:ascii="Times New Roman" w:eastAsia="Calibri" w:hAnsi="Times New Roman" w:cs="Times New Roman"/>
        </w:rPr>
        <w:t xml:space="preserve">w Warszawie </w:t>
      </w:r>
      <w:r w:rsidRPr="00DE48C5">
        <w:rPr>
          <w:rFonts w:ascii="Times New Roman" w:eastAsia="Calibri" w:hAnsi="Times New Roman" w:cs="Times New Roman"/>
        </w:rPr>
        <w:t>przy ul. Powązkowskiej 43/45 lub t</w:t>
      </w:r>
      <w:r w:rsidR="006C3615">
        <w:rPr>
          <w:rFonts w:ascii="Times New Roman" w:eastAsia="Calibri" w:hAnsi="Times New Roman" w:cs="Times New Roman"/>
        </w:rPr>
        <w:t>elefonicznie pod nr (22) 2774016</w:t>
      </w:r>
      <w:r w:rsidR="00E86163">
        <w:rPr>
          <w:rFonts w:ascii="Times New Roman" w:eastAsia="Calibri" w:hAnsi="Times New Roman" w:cs="Times New Roman"/>
        </w:rPr>
        <w:t xml:space="preserve"> lub (22) 277401</w:t>
      </w:r>
      <w:r w:rsidR="001F6543">
        <w:rPr>
          <w:rFonts w:ascii="Times New Roman" w:eastAsia="Calibri" w:hAnsi="Times New Roman" w:cs="Times New Roman"/>
        </w:rPr>
        <w:t>6</w:t>
      </w:r>
      <w:r w:rsidRPr="00DE48C5">
        <w:rPr>
          <w:rFonts w:ascii="Times New Roman" w:eastAsia="Calibri" w:hAnsi="Times New Roman" w:cs="Times New Roman"/>
        </w:rPr>
        <w:t>.</w:t>
      </w:r>
    </w:p>
    <w:p w14:paraId="5802254F" w14:textId="77777777" w:rsidR="001F6543" w:rsidRPr="001F6543" w:rsidRDefault="001F6543" w:rsidP="001F6543">
      <w:pPr>
        <w:rPr>
          <w:rFonts w:ascii="Times New Roman" w:hAnsi="Times New Roman" w:cs="Times New Roman"/>
        </w:rPr>
      </w:pPr>
    </w:p>
    <w:p w14:paraId="57CE2EDA" w14:textId="74FBE6D8" w:rsidR="009C127A" w:rsidRPr="001F6543" w:rsidRDefault="001F6543" w:rsidP="001F6543">
      <w:pPr>
        <w:pStyle w:val="Akapitzlist"/>
        <w:spacing w:before="120" w:after="120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- /Krzysztof </w:t>
      </w:r>
      <w:proofErr w:type="spellStart"/>
      <w:r>
        <w:rPr>
          <w:rFonts w:ascii="Times New Roman" w:hAnsi="Times New Roman" w:cs="Times New Roman"/>
        </w:rPr>
        <w:t>Swiboda</w:t>
      </w:r>
      <w:proofErr w:type="spellEnd"/>
    </w:p>
    <w:sectPr w:rsidR="009C127A" w:rsidRPr="001F6543" w:rsidSect="00910CAC">
      <w:footerReference w:type="default" r:id="rId9"/>
      <w:pgSz w:w="11906" w:h="16838"/>
      <w:pgMar w:top="822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BC7A" w14:textId="77777777" w:rsidR="006B2824" w:rsidRDefault="006B2824" w:rsidP="00910CAC">
      <w:pPr>
        <w:spacing w:after="0" w:line="240" w:lineRule="auto"/>
      </w:pPr>
      <w:r>
        <w:separator/>
      </w:r>
    </w:p>
  </w:endnote>
  <w:endnote w:type="continuationSeparator" w:id="0">
    <w:p w14:paraId="7ABC226B" w14:textId="77777777" w:rsidR="006B2824" w:rsidRDefault="006B2824" w:rsidP="0091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421412"/>
      <w:docPartObj>
        <w:docPartGallery w:val="Page Numbers (Bottom of Page)"/>
        <w:docPartUnique/>
      </w:docPartObj>
    </w:sdtPr>
    <w:sdtEndPr/>
    <w:sdtContent>
      <w:p w14:paraId="3C1BD7B0" w14:textId="79A6952D" w:rsidR="00910CAC" w:rsidRDefault="00910C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A3D2D9" w14:textId="77777777" w:rsidR="00910CAC" w:rsidRDefault="00910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D2DC" w14:textId="77777777" w:rsidR="006B2824" w:rsidRDefault="006B2824" w:rsidP="00910CAC">
      <w:pPr>
        <w:spacing w:after="0" w:line="240" w:lineRule="auto"/>
      </w:pPr>
      <w:r>
        <w:separator/>
      </w:r>
    </w:p>
  </w:footnote>
  <w:footnote w:type="continuationSeparator" w:id="0">
    <w:p w14:paraId="6F36D974" w14:textId="77777777" w:rsidR="006B2824" w:rsidRDefault="006B2824" w:rsidP="00910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220"/>
    <w:multiLevelType w:val="multilevel"/>
    <w:tmpl w:val="F92C98EA"/>
    <w:lvl w:ilvl="0">
      <w:start w:val="1"/>
      <w:numFmt w:val="upperRoman"/>
      <w:lvlText w:val="%1."/>
      <w:lvlJc w:val="right"/>
      <w:pPr>
        <w:tabs>
          <w:tab w:val="num" w:pos="0"/>
        </w:tabs>
        <w:ind w:left="43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1" w15:restartNumberingAfterBreak="0">
    <w:nsid w:val="0CAC61CF"/>
    <w:multiLevelType w:val="hybridMultilevel"/>
    <w:tmpl w:val="11B21DDE"/>
    <w:lvl w:ilvl="0" w:tplc="8C58AF9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01D4F8F"/>
    <w:multiLevelType w:val="multilevel"/>
    <w:tmpl w:val="00343D8A"/>
    <w:lvl w:ilvl="0">
      <w:start w:val="2"/>
      <w:numFmt w:val="upperRoman"/>
      <w:lvlText w:val="%1."/>
      <w:lvlJc w:val="right"/>
      <w:pPr>
        <w:tabs>
          <w:tab w:val="num" w:pos="0"/>
        </w:tabs>
        <w:ind w:left="43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  <w:rPr>
        <w:rFonts w:hint="default"/>
      </w:rPr>
    </w:lvl>
  </w:abstractNum>
  <w:abstractNum w:abstractNumId="3" w15:restartNumberingAfterBreak="0">
    <w:nsid w:val="61030C45"/>
    <w:multiLevelType w:val="multilevel"/>
    <w:tmpl w:val="EB746564"/>
    <w:lvl w:ilvl="0">
      <w:start w:val="1"/>
      <w:numFmt w:val="lowerLetter"/>
      <w:lvlText w:val="%1/-"/>
      <w:lvlJc w:val="left"/>
      <w:pPr>
        <w:tabs>
          <w:tab w:val="num" w:pos="0"/>
        </w:tabs>
        <w:ind w:left="12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4" w:hanging="180"/>
      </w:pPr>
    </w:lvl>
  </w:abstractNum>
  <w:abstractNum w:abstractNumId="4" w15:restartNumberingAfterBreak="0">
    <w:nsid w:val="64A443CB"/>
    <w:multiLevelType w:val="multilevel"/>
    <w:tmpl w:val="F36863B2"/>
    <w:lvl w:ilvl="0">
      <w:start w:val="1"/>
      <w:numFmt w:val="decimal"/>
      <w:lvlText w:val="%1/-"/>
      <w:lvlJc w:val="left"/>
      <w:pPr>
        <w:tabs>
          <w:tab w:val="num" w:pos="0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 w15:restartNumberingAfterBreak="0">
    <w:nsid w:val="661A4223"/>
    <w:multiLevelType w:val="multilevel"/>
    <w:tmpl w:val="0F0815A8"/>
    <w:lvl w:ilvl="0">
      <w:start w:val="1"/>
      <w:numFmt w:val="bullet"/>
      <w:lvlText w:val=""/>
      <w:lvlJc w:val="left"/>
      <w:pPr>
        <w:tabs>
          <w:tab w:val="num" w:pos="0"/>
        </w:tabs>
        <w:ind w:left="20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5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6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575C4D"/>
    <w:multiLevelType w:val="hybridMultilevel"/>
    <w:tmpl w:val="5A76D116"/>
    <w:lvl w:ilvl="0" w:tplc="8C58AF9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68850DEF"/>
    <w:multiLevelType w:val="hybridMultilevel"/>
    <w:tmpl w:val="9EBAC03E"/>
    <w:lvl w:ilvl="0" w:tplc="8C58A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681726">
    <w:abstractNumId w:val="1"/>
  </w:num>
  <w:num w:numId="2" w16cid:durableId="179665140">
    <w:abstractNumId w:val="4"/>
  </w:num>
  <w:num w:numId="3" w16cid:durableId="331954712">
    <w:abstractNumId w:val="0"/>
  </w:num>
  <w:num w:numId="4" w16cid:durableId="1150705503">
    <w:abstractNumId w:val="3"/>
  </w:num>
  <w:num w:numId="5" w16cid:durableId="892617078">
    <w:abstractNumId w:val="5"/>
  </w:num>
  <w:num w:numId="6" w16cid:durableId="1120681190">
    <w:abstractNumId w:val="3"/>
    <w:lvlOverride w:ilvl="0">
      <w:startOverride w:val="1"/>
    </w:lvlOverride>
  </w:num>
  <w:num w:numId="7" w16cid:durableId="455103276">
    <w:abstractNumId w:val="2"/>
  </w:num>
  <w:num w:numId="8" w16cid:durableId="1346248120">
    <w:abstractNumId w:val="7"/>
  </w:num>
  <w:num w:numId="9" w16cid:durableId="285355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21"/>
    <w:rsid w:val="00046373"/>
    <w:rsid w:val="000552BB"/>
    <w:rsid w:val="00060436"/>
    <w:rsid w:val="000B60E9"/>
    <w:rsid w:val="0013195C"/>
    <w:rsid w:val="001F6543"/>
    <w:rsid w:val="0020692B"/>
    <w:rsid w:val="002735AF"/>
    <w:rsid w:val="002C749F"/>
    <w:rsid w:val="002E7766"/>
    <w:rsid w:val="003374F1"/>
    <w:rsid w:val="003D5616"/>
    <w:rsid w:val="003E601D"/>
    <w:rsid w:val="003E7A97"/>
    <w:rsid w:val="0048782E"/>
    <w:rsid w:val="00576793"/>
    <w:rsid w:val="00642CEA"/>
    <w:rsid w:val="00670740"/>
    <w:rsid w:val="006825E8"/>
    <w:rsid w:val="006A5824"/>
    <w:rsid w:val="006B2824"/>
    <w:rsid w:val="006C3615"/>
    <w:rsid w:val="007F3AB4"/>
    <w:rsid w:val="00806BCA"/>
    <w:rsid w:val="00910CAC"/>
    <w:rsid w:val="00926228"/>
    <w:rsid w:val="009C127A"/>
    <w:rsid w:val="009D6EB1"/>
    <w:rsid w:val="00A24BDE"/>
    <w:rsid w:val="00A704AC"/>
    <w:rsid w:val="00AC72D0"/>
    <w:rsid w:val="00AE4D12"/>
    <w:rsid w:val="00AF755D"/>
    <w:rsid w:val="00B47452"/>
    <w:rsid w:val="00B75638"/>
    <w:rsid w:val="00BE163A"/>
    <w:rsid w:val="00C66205"/>
    <w:rsid w:val="00D275C7"/>
    <w:rsid w:val="00DA0713"/>
    <w:rsid w:val="00E304FC"/>
    <w:rsid w:val="00E36921"/>
    <w:rsid w:val="00E86163"/>
    <w:rsid w:val="00E876D7"/>
    <w:rsid w:val="00F4080B"/>
    <w:rsid w:val="00F422E6"/>
    <w:rsid w:val="00F5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3D61"/>
  <w15:docId w15:val="{8F538E69-9F37-41ED-B1EB-3DCB272E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F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55D"/>
  </w:style>
  <w:style w:type="character" w:styleId="Hipercze">
    <w:name w:val="Hyperlink"/>
    <w:basedOn w:val="Domylnaczcionkaakapitu"/>
    <w:uiPriority w:val="99"/>
    <w:unhideWhenUsed/>
    <w:rsid w:val="00AF755D"/>
    <w:rPr>
      <w:color w:val="8C8C8C"/>
      <w:u w:val="single"/>
    </w:rPr>
  </w:style>
  <w:style w:type="paragraph" w:styleId="Akapitzlist">
    <w:name w:val="List Paragraph"/>
    <w:basedOn w:val="Normalny"/>
    <w:uiPriority w:val="34"/>
    <w:qFormat/>
    <w:rsid w:val="009C127A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9C127A"/>
    <w:rPr>
      <w:color w:val="0000FF" w:themeColor="hyperlink"/>
      <w:u w:val="single"/>
    </w:rPr>
  </w:style>
  <w:style w:type="character" w:customStyle="1" w:styleId="FontStyle19">
    <w:name w:val="Font Style19"/>
    <w:basedOn w:val="Domylnaczcionkaakapitu"/>
    <w:uiPriority w:val="99"/>
    <w:rsid w:val="00910CAC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910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entarzekomunalne.com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Jasiński</dc:creator>
  <cp:lastModifiedBy>Iwona Wojciechowska</cp:lastModifiedBy>
  <cp:revision>5</cp:revision>
  <cp:lastPrinted>2023-03-20T10:14:00Z</cp:lastPrinted>
  <dcterms:created xsi:type="dcterms:W3CDTF">2026-03-10T08:12:00Z</dcterms:created>
  <dcterms:modified xsi:type="dcterms:W3CDTF">2026-03-30T09:40:00Z</dcterms:modified>
</cp:coreProperties>
</file>